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F5E" w:rsidRPr="00732F5E" w:rsidRDefault="00732F5E" w:rsidP="00732F5E">
      <w:pPr>
        <w:tabs>
          <w:tab w:val="left" w:pos="993"/>
        </w:tabs>
        <w:jc w:val="center"/>
        <w:outlineLvl w:val="1"/>
        <w:rPr>
          <w:b/>
          <w:bCs/>
          <w:sz w:val="28"/>
          <w:szCs w:val="28"/>
        </w:rPr>
      </w:pPr>
      <w:r w:rsidRPr="00732F5E">
        <w:rPr>
          <w:b/>
          <w:bCs/>
          <w:sz w:val="28"/>
          <w:szCs w:val="28"/>
        </w:rPr>
        <w:t>МОДЕЛИРОВАНИЕ СЕЗОННЫХ КОЛЕБАНИЙ</w:t>
      </w:r>
    </w:p>
    <w:p w:rsidR="00732F5E" w:rsidRDefault="00732F5E" w:rsidP="007D26D2">
      <w:pPr>
        <w:pStyle w:val="2"/>
        <w:keepNext w:val="0"/>
        <w:keepLines w:val="0"/>
        <w:tabs>
          <w:tab w:val="left" w:pos="993"/>
        </w:tabs>
        <w:spacing w:before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32F5E" w:rsidRPr="00C0367E" w:rsidRDefault="00732F5E" w:rsidP="00732F5E">
      <w:pPr>
        <w:tabs>
          <w:tab w:val="left" w:pos="993"/>
        </w:tabs>
        <w:ind w:firstLine="567"/>
        <w:jc w:val="both"/>
        <w:rPr>
          <w:b/>
          <w:bCs/>
          <w:color w:val="000000"/>
          <w:spacing w:val="20"/>
          <w:sz w:val="28"/>
          <w:szCs w:val="28"/>
        </w:rPr>
      </w:pPr>
      <w:r w:rsidRPr="00C0367E">
        <w:rPr>
          <w:b/>
          <w:bCs/>
          <w:color w:val="000000"/>
          <w:spacing w:val="20"/>
          <w:sz w:val="28"/>
          <w:szCs w:val="28"/>
        </w:rPr>
        <w:t>Задача</w:t>
      </w:r>
      <w:r>
        <w:rPr>
          <w:b/>
          <w:bCs/>
          <w:color w:val="000000"/>
          <w:spacing w:val="20"/>
          <w:sz w:val="28"/>
          <w:szCs w:val="28"/>
        </w:rPr>
        <w:t xml:space="preserve"> </w:t>
      </w:r>
      <w:bookmarkStart w:id="0" w:name="_GoBack"/>
      <w:bookmarkEnd w:id="0"/>
      <w:r>
        <w:rPr>
          <w:b/>
          <w:bCs/>
          <w:color w:val="000000"/>
          <w:spacing w:val="20"/>
          <w:sz w:val="28"/>
          <w:szCs w:val="28"/>
        </w:rPr>
        <w:t>1</w:t>
      </w:r>
      <w:r w:rsidRPr="00C0367E">
        <w:rPr>
          <w:b/>
          <w:bCs/>
          <w:color w:val="000000"/>
          <w:spacing w:val="20"/>
          <w:sz w:val="28"/>
          <w:szCs w:val="28"/>
        </w:rPr>
        <w:t xml:space="preserve"> </w:t>
      </w:r>
    </w:p>
    <w:p w:rsidR="00732F5E" w:rsidRDefault="00732F5E" w:rsidP="00732F5E">
      <w:pPr>
        <w:pStyle w:val="2"/>
        <w:keepNext w:val="0"/>
        <w:keepLines w:val="0"/>
        <w:tabs>
          <w:tab w:val="left" w:pos="993"/>
        </w:tabs>
        <w:spacing w:before="0"/>
        <w:ind w:firstLine="567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C0367E">
        <w:rPr>
          <w:rFonts w:ascii="Times New Roman" w:hAnsi="Times New Roman" w:cs="Times New Roman"/>
          <w:b w:val="0"/>
          <w:color w:val="000000"/>
          <w:sz w:val="28"/>
          <w:szCs w:val="28"/>
        </w:rPr>
        <w:t>Имеются данные об объемах потребления электроэнергии (y) жителями региона за 16 кварталов.</w:t>
      </w:r>
      <w:r w:rsidRPr="00C0367E">
        <w:rPr>
          <w:rStyle w:val="apple-converted-space"/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C0367E">
        <w:rPr>
          <w:rFonts w:ascii="Times New Roman" w:hAnsi="Times New Roman" w:cs="Times New Roman"/>
          <w:b w:val="0"/>
          <w:color w:val="000000"/>
          <w:sz w:val="28"/>
          <w:szCs w:val="28"/>
        </w:rPr>
        <w:t>Постройте аддитивную модель временного ряда.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216"/>
        <w:gridCol w:w="1249"/>
        <w:gridCol w:w="1216"/>
        <w:gridCol w:w="1249"/>
        <w:gridCol w:w="1227"/>
        <w:gridCol w:w="1237"/>
        <w:gridCol w:w="1227"/>
        <w:gridCol w:w="1233"/>
      </w:tblGrid>
      <w:tr w:rsidR="00732F5E" w:rsidRPr="007853D3" w:rsidTr="00557A51">
        <w:trPr>
          <w:jc w:val="center"/>
        </w:trPr>
        <w:tc>
          <w:tcPr>
            <w:tcW w:w="1302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t</w:t>
            </w:r>
          </w:p>
        </w:tc>
        <w:tc>
          <w:tcPr>
            <w:tcW w:w="1303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proofErr w:type="spellStart"/>
            <w:r w:rsidRPr="007853D3">
              <w:rPr>
                <w:color w:val="000000"/>
                <w:sz w:val="24"/>
                <w:szCs w:val="24"/>
              </w:rPr>
              <w:t>y</w:t>
            </w:r>
            <w:r w:rsidRPr="007853D3">
              <w:rPr>
                <w:color w:val="000000"/>
                <w:sz w:val="24"/>
                <w:szCs w:val="24"/>
                <w:vertAlign w:val="subscript"/>
              </w:rPr>
              <w:t>t</w:t>
            </w:r>
            <w:proofErr w:type="spellEnd"/>
          </w:p>
        </w:tc>
        <w:tc>
          <w:tcPr>
            <w:tcW w:w="1302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t</w:t>
            </w:r>
          </w:p>
        </w:tc>
        <w:tc>
          <w:tcPr>
            <w:tcW w:w="1303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proofErr w:type="spellStart"/>
            <w:r w:rsidRPr="007853D3">
              <w:rPr>
                <w:color w:val="000000"/>
                <w:sz w:val="24"/>
                <w:szCs w:val="24"/>
              </w:rPr>
              <w:t>y</w:t>
            </w:r>
            <w:r w:rsidRPr="007853D3">
              <w:rPr>
                <w:color w:val="000000"/>
                <w:sz w:val="24"/>
                <w:szCs w:val="24"/>
                <w:vertAlign w:val="subscript"/>
              </w:rPr>
              <w:t>t</w:t>
            </w:r>
            <w:proofErr w:type="spellEnd"/>
          </w:p>
        </w:tc>
        <w:tc>
          <w:tcPr>
            <w:tcW w:w="1303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t</w:t>
            </w:r>
          </w:p>
        </w:tc>
        <w:tc>
          <w:tcPr>
            <w:tcW w:w="1302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proofErr w:type="spellStart"/>
            <w:r w:rsidRPr="007853D3">
              <w:rPr>
                <w:color w:val="000000"/>
                <w:sz w:val="24"/>
                <w:szCs w:val="24"/>
              </w:rPr>
              <w:t>y</w:t>
            </w:r>
            <w:r w:rsidRPr="007853D3">
              <w:rPr>
                <w:color w:val="000000"/>
                <w:sz w:val="24"/>
                <w:szCs w:val="24"/>
                <w:vertAlign w:val="subscript"/>
              </w:rPr>
              <w:t>t</w:t>
            </w:r>
            <w:proofErr w:type="spellEnd"/>
          </w:p>
        </w:tc>
        <w:tc>
          <w:tcPr>
            <w:tcW w:w="1303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t</w:t>
            </w:r>
          </w:p>
        </w:tc>
        <w:tc>
          <w:tcPr>
            <w:tcW w:w="1303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proofErr w:type="spellStart"/>
            <w:r w:rsidRPr="007853D3">
              <w:rPr>
                <w:color w:val="000000"/>
                <w:sz w:val="24"/>
                <w:szCs w:val="24"/>
              </w:rPr>
              <w:t>y</w:t>
            </w:r>
            <w:r w:rsidRPr="007853D3">
              <w:rPr>
                <w:color w:val="000000"/>
                <w:sz w:val="24"/>
                <w:szCs w:val="24"/>
                <w:vertAlign w:val="subscript"/>
              </w:rPr>
              <w:t>t</w:t>
            </w:r>
            <w:proofErr w:type="spellEnd"/>
          </w:p>
        </w:tc>
      </w:tr>
      <w:tr w:rsidR="00732F5E" w:rsidRPr="007853D3" w:rsidTr="00557A51">
        <w:trPr>
          <w:jc w:val="center"/>
        </w:trPr>
        <w:tc>
          <w:tcPr>
            <w:tcW w:w="1302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1</w:t>
            </w:r>
          </w:p>
        </w:tc>
        <w:tc>
          <w:tcPr>
            <w:tcW w:w="1303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375</w:t>
            </w:r>
          </w:p>
        </w:tc>
        <w:tc>
          <w:tcPr>
            <w:tcW w:w="1302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03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357</w:t>
            </w:r>
          </w:p>
        </w:tc>
        <w:tc>
          <w:tcPr>
            <w:tcW w:w="1303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302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390</w:t>
            </w:r>
          </w:p>
        </w:tc>
        <w:tc>
          <w:tcPr>
            <w:tcW w:w="1303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303" w:type="dxa"/>
            <w:vAlign w:val="center"/>
          </w:tcPr>
          <w:p w:rsidR="00732F5E" w:rsidRDefault="00732F5E" w:rsidP="00557A51">
            <w:pPr>
              <w:jc w:val="center"/>
              <w:rPr>
                <w:sz w:val="24"/>
                <w:szCs w:val="24"/>
              </w:rPr>
            </w:pPr>
            <w:r>
              <w:t>461</w:t>
            </w:r>
          </w:p>
        </w:tc>
      </w:tr>
      <w:tr w:rsidR="00732F5E" w:rsidRPr="007853D3" w:rsidTr="00557A51">
        <w:trPr>
          <w:jc w:val="center"/>
        </w:trPr>
        <w:tc>
          <w:tcPr>
            <w:tcW w:w="1302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2</w:t>
            </w:r>
          </w:p>
        </w:tc>
        <w:tc>
          <w:tcPr>
            <w:tcW w:w="1303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371</w:t>
            </w:r>
          </w:p>
        </w:tc>
        <w:tc>
          <w:tcPr>
            <w:tcW w:w="1302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03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471</w:t>
            </w:r>
          </w:p>
        </w:tc>
        <w:tc>
          <w:tcPr>
            <w:tcW w:w="1303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302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355</w:t>
            </w:r>
          </w:p>
        </w:tc>
        <w:tc>
          <w:tcPr>
            <w:tcW w:w="1303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303" w:type="dxa"/>
            <w:vAlign w:val="center"/>
          </w:tcPr>
          <w:p w:rsidR="00732F5E" w:rsidRDefault="00732F5E" w:rsidP="00557A51">
            <w:pPr>
              <w:jc w:val="center"/>
              <w:rPr>
                <w:sz w:val="24"/>
                <w:szCs w:val="24"/>
              </w:rPr>
            </w:pPr>
            <w:r>
              <w:t>454</w:t>
            </w:r>
          </w:p>
        </w:tc>
      </w:tr>
      <w:tr w:rsidR="00732F5E" w:rsidRPr="007853D3" w:rsidTr="00557A51">
        <w:trPr>
          <w:jc w:val="center"/>
        </w:trPr>
        <w:tc>
          <w:tcPr>
            <w:tcW w:w="1302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3</w:t>
            </w:r>
          </w:p>
        </w:tc>
        <w:tc>
          <w:tcPr>
            <w:tcW w:w="1303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869</w:t>
            </w:r>
          </w:p>
        </w:tc>
        <w:tc>
          <w:tcPr>
            <w:tcW w:w="1302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03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992</w:t>
            </w:r>
          </w:p>
        </w:tc>
        <w:tc>
          <w:tcPr>
            <w:tcW w:w="1303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302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992</w:t>
            </w:r>
          </w:p>
        </w:tc>
        <w:tc>
          <w:tcPr>
            <w:tcW w:w="1303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303" w:type="dxa"/>
            <w:vAlign w:val="center"/>
          </w:tcPr>
          <w:p w:rsidR="00732F5E" w:rsidRDefault="00732F5E" w:rsidP="00557A51">
            <w:pPr>
              <w:jc w:val="center"/>
              <w:rPr>
                <w:sz w:val="24"/>
                <w:szCs w:val="24"/>
              </w:rPr>
            </w:pPr>
            <w:r>
              <w:t>920</w:t>
            </w:r>
          </w:p>
        </w:tc>
      </w:tr>
      <w:tr w:rsidR="00732F5E" w:rsidRPr="007853D3" w:rsidTr="00557A51">
        <w:trPr>
          <w:jc w:val="center"/>
        </w:trPr>
        <w:tc>
          <w:tcPr>
            <w:tcW w:w="1302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4</w:t>
            </w:r>
          </w:p>
        </w:tc>
        <w:tc>
          <w:tcPr>
            <w:tcW w:w="1303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1015</w:t>
            </w:r>
          </w:p>
        </w:tc>
        <w:tc>
          <w:tcPr>
            <w:tcW w:w="1302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03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1020</w:t>
            </w:r>
          </w:p>
        </w:tc>
        <w:tc>
          <w:tcPr>
            <w:tcW w:w="1303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302" w:type="dxa"/>
            <w:vAlign w:val="center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905</w:t>
            </w:r>
          </w:p>
        </w:tc>
        <w:tc>
          <w:tcPr>
            <w:tcW w:w="1303" w:type="dxa"/>
          </w:tcPr>
          <w:p w:rsidR="00732F5E" w:rsidRPr="007853D3" w:rsidRDefault="00732F5E" w:rsidP="0055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303" w:type="dxa"/>
            <w:vAlign w:val="center"/>
          </w:tcPr>
          <w:p w:rsidR="00732F5E" w:rsidRDefault="00732F5E" w:rsidP="00557A51">
            <w:pPr>
              <w:jc w:val="center"/>
              <w:rPr>
                <w:sz w:val="24"/>
                <w:szCs w:val="24"/>
              </w:rPr>
            </w:pPr>
            <w:r>
              <w:t>927</w:t>
            </w:r>
          </w:p>
        </w:tc>
      </w:tr>
    </w:tbl>
    <w:p w:rsidR="00732F5E" w:rsidRDefault="00732F5E" w:rsidP="00732F5E"/>
    <w:p w:rsidR="00732F5E" w:rsidRPr="007853D3" w:rsidRDefault="00732F5E" w:rsidP="00732F5E"/>
    <w:p w:rsidR="005A5210" w:rsidRPr="00322B5B" w:rsidRDefault="005A5210" w:rsidP="005A5210">
      <w:pPr>
        <w:pStyle w:val="af2"/>
        <w:spacing w:before="0" w:beforeAutospacing="0" w:after="0" w:afterAutospacing="0"/>
        <w:ind w:firstLine="567"/>
        <w:rPr>
          <w:sz w:val="28"/>
          <w:szCs w:val="28"/>
        </w:rPr>
      </w:pPr>
      <w:r w:rsidRPr="00322B5B">
        <w:rPr>
          <w:sz w:val="28"/>
          <w:szCs w:val="28"/>
        </w:rPr>
        <w:t>Рассчитаем компоненты аддитивной модели временного ряда.</w:t>
      </w:r>
    </w:p>
    <w:p w:rsidR="005A5210" w:rsidRDefault="005A5210" w:rsidP="005A5210">
      <w:pPr>
        <w:pStyle w:val="af2"/>
        <w:spacing w:before="0" w:beforeAutospacing="0" w:after="0" w:afterAutospacing="0"/>
        <w:ind w:firstLine="567"/>
        <w:rPr>
          <w:sz w:val="28"/>
          <w:szCs w:val="28"/>
        </w:rPr>
      </w:pPr>
      <w:r w:rsidRPr="00322B5B">
        <w:rPr>
          <w:b/>
          <w:bCs/>
          <w:sz w:val="28"/>
          <w:szCs w:val="28"/>
        </w:rPr>
        <w:t>Шаг 1</w:t>
      </w:r>
      <w:r w:rsidRPr="00322B5B">
        <w:rPr>
          <w:sz w:val="28"/>
          <w:szCs w:val="28"/>
        </w:rPr>
        <w:t xml:space="preserve">. Проведем выравнивание исходных уровней ряда методом </w:t>
      </w:r>
      <w:proofErr w:type="gramStart"/>
      <w:r w:rsidRPr="00322B5B">
        <w:rPr>
          <w:sz w:val="28"/>
          <w:szCs w:val="28"/>
        </w:rPr>
        <w:t>скользящей</w:t>
      </w:r>
      <w:proofErr w:type="gramEnd"/>
      <w:r w:rsidRPr="00322B5B">
        <w:rPr>
          <w:sz w:val="28"/>
          <w:szCs w:val="28"/>
        </w:rPr>
        <w:t xml:space="preserve"> средней. Для этого:</w:t>
      </w:r>
    </w:p>
    <w:p w:rsidR="005A5210" w:rsidRDefault="005A5210" w:rsidP="005A5210">
      <w:pPr>
        <w:pStyle w:val="af2"/>
        <w:numPr>
          <w:ilvl w:val="1"/>
          <w:numId w:val="3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322B5B">
        <w:rPr>
          <w:sz w:val="28"/>
          <w:szCs w:val="28"/>
        </w:rPr>
        <w:t>Найдем скользящие средние (гр. 3 таблицы). Полученные таким образом выровненные значения уже не содержат сезонной компоненты.</w:t>
      </w:r>
    </w:p>
    <w:p w:rsidR="005A5210" w:rsidRDefault="005A5210" w:rsidP="005A5210">
      <w:pPr>
        <w:pStyle w:val="af2"/>
        <w:numPr>
          <w:ilvl w:val="1"/>
          <w:numId w:val="39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322B5B">
        <w:rPr>
          <w:sz w:val="28"/>
          <w:szCs w:val="28"/>
        </w:rPr>
        <w:t>Приведем эти значения в соответствие с фактическими моментами времени, для чего найдем средние значения из двух последовательных скользящих средних – центрированные скользящие средние (гр. 4 табл.).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41"/>
        <w:gridCol w:w="2067"/>
        <w:gridCol w:w="2163"/>
        <w:gridCol w:w="2475"/>
        <w:gridCol w:w="2008"/>
      </w:tblGrid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t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y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Скользящая средняя</w:t>
            </w: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Центрированная скользящая средняя</w:t>
            </w: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Оценка сезонной компоненты</w:t>
            </w: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375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371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869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1015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357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471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992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1020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390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355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11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992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12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905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13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461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14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454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15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920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1242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16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927</w:t>
            </w:r>
          </w:p>
        </w:tc>
        <w:tc>
          <w:tcPr>
            <w:tcW w:w="226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</w:tbl>
    <w:p w:rsidR="005A5210" w:rsidRDefault="005A5210" w:rsidP="005A5210">
      <w:pPr>
        <w:pStyle w:val="af2"/>
        <w:tabs>
          <w:tab w:val="left" w:pos="1134"/>
        </w:tabs>
        <w:spacing w:before="0" w:beforeAutospacing="0" w:after="0" w:afterAutospacing="0"/>
        <w:jc w:val="both"/>
        <w:rPr>
          <w:sz w:val="28"/>
          <w:szCs w:val="28"/>
        </w:rPr>
      </w:pPr>
    </w:p>
    <w:p w:rsidR="005A5210" w:rsidRDefault="005A5210" w:rsidP="005A5210">
      <w:pPr>
        <w:ind w:firstLine="708"/>
        <w:jc w:val="both"/>
        <w:rPr>
          <w:color w:val="000000"/>
          <w:sz w:val="28"/>
          <w:szCs w:val="28"/>
        </w:rPr>
      </w:pPr>
      <w:r w:rsidRPr="0031748C">
        <w:rPr>
          <w:b/>
          <w:bCs/>
          <w:color w:val="000000"/>
          <w:sz w:val="28"/>
          <w:szCs w:val="28"/>
        </w:rPr>
        <w:t>Шаг 2</w:t>
      </w:r>
      <w:r w:rsidRPr="0031748C">
        <w:rPr>
          <w:color w:val="000000"/>
          <w:sz w:val="28"/>
          <w:szCs w:val="28"/>
        </w:rPr>
        <w:t xml:space="preserve">. Найдем оценки сезонной компоненты как разность между фактическими уровнями ряда и центрированными скользящими средними (гр. 5 табл.). Используем эти оценки для расчета значений сезонной компоненты S. Для этого найдем средние за каждый квартал (по всем годам) оценки сезонной компоненты </w:t>
      </w:r>
      <w:proofErr w:type="spellStart"/>
      <w:r w:rsidRPr="0031748C">
        <w:rPr>
          <w:color w:val="000000"/>
          <w:sz w:val="28"/>
          <w:szCs w:val="28"/>
        </w:rPr>
        <w:t>S</w:t>
      </w:r>
      <w:r w:rsidRPr="0031748C">
        <w:rPr>
          <w:color w:val="000000"/>
          <w:sz w:val="28"/>
          <w:szCs w:val="28"/>
          <w:vertAlign w:val="subscript"/>
        </w:rPr>
        <w:t>i</w:t>
      </w:r>
      <w:proofErr w:type="spellEnd"/>
      <w:r w:rsidRPr="0031748C">
        <w:rPr>
          <w:color w:val="000000"/>
          <w:sz w:val="28"/>
          <w:szCs w:val="28"/>
        </w:rPr>
        <w:t xml:space="preserve">. В моделях с сезонной компонентой обычно предполагается, что сезонные воздействия за период </w:t>
      </w:r>
      <w:proofErr w:type="spellStart"/>
      <w:r w:rsidRPr="0031748C">
        <w:rPr>
          <w:color w:val="000000"/>
          <w:sz w:val="28"/>
          <w:szCs w:val="28"/>
        </w:rPr>
        <w:t>взаимопогашаются</w:t>
      </w:r>
      <w:proofErr w:type="spellEnd"/>
      <w:r w:rsidRPr="0031748C">
        <w:rPr>
          <w:color w:val="000000"/>
          <w:sz w:val="28"/>
          <w:szCs w:val="28"/>
        </w:rPr>
        <w:t>. В аддитивной модели это выражается в том, что сумма значений сезонной компоненты по всем кварталам должна быть равна нулю.</w:t>
      </w:r>
    </w:p>
    <w:p w:rsidR="00732F5E" w:rsidRPr="0031748C" w:rsidRDefault="00732F5E" w:rsidP="005A5210">
      <w:pPr>
        <w:ind w:firstLine="708"/>
        <w:jc w:val="both"/>
        <w:rPr>
          <w:color w:val="000000"/>
          <w:sz w:val="28"/>
          <w:szCs w:val="28"/>
        </w:rPr>
      </w:pPr>
    </w:p>
    <w:tbl>
      <w:tblPr>
        <w:tblStyle w:val="a6"/>
        <w:tblW w:w="10314" w:type="dxa"/>
        <w:tblLook w:val="04A0" w:firstRow="1" w:lastRow="0" w:firstColumn="1" w:lastColumn="0" w:noHBand="0" w:noVBand="1"/>
      </w:tblPr>
      <w:tblGrid>
        <w:gridCol w:w="5070"/>
        <w:gridCol w:w="1311"/>
        <w:gridCol w:w="1311"/>
        <w:gridCol w:w="1311"/>
        <w:gridCol w:w="1311"/>
      </w:tblGrid>
      <w:tr w:rsidR="005A5210" w:rsidTr="0001573D">
        <w:tc>
          <w:tcPr>
            <w:tcW w:w="5070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4</w:t>
            </w:r>
          </w:p>
        </w:tc>
      </w:tr>
      <w:tr w:rsidR="005A5210" w:rsidTr="0001573D">
        <w:tc>
          <w:tcPr>
            <w:tcW w:w="5070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5070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5070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5070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4</w:t>
            </w: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5070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Всего за период</w:t>
            </w: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5070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Средняя оценка сезонной компоненты</w:t>
            </w: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Tr="0001573D">
        <w:tc>
          <w:tcPr>
            <w:tcW w:w="5070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 xml:space="preserve">Скорректированная сезонная компонента, </w:t>
            </w:r>
            <w:proofErr w:type="spellStart"/>
            <w:r w:rsidRPr="00322B5B">
              <w:rPr>
                <w:sz w:val="24"/>
                <w:szCs w:val="24"/>
              </w:rPr>
              <w:t>S</w:t>
            </w:r>
            <w:r w:rsidRPr="00322B5B">
              <w:rPr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5A5210" w:rsidRPr="00322B5B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</w:tbl>
    <w:p w:rsidR="005A5210" w:rsidRDefault="005A5210" w:rsidP="005A5210">
      <w:pPr>
        <w:ind w:firstLine="567"/>
        <w:jc w:val="both"/>
        <w:rPr>
          <w:color w:val="000000"/>
          <w:sz w:val="27"/>
          <w:szCs w:val="27"/>
        </w:rPr>
      </w:pPr>
    </w:p>
    <w:p w:rsidR="005A5210" w:rsidRPr="0031748C" w:rsidRDefault="005A5210" w:rsidP="005A5210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b/>
          <w:bCs/>
          <w:color w:val="000000"/>
          <w:sz w:val="28"/>
          <w:szCs w:val="28"/>
        </w:rPr>
        <w:t>Шаг 3</w:t>
      </w:r>
      <w:r w:rsidRPr="0031748C">
        <w:rPr>
          <w:color w:val="000000"/>
          <w:sz w:val="28"/>
          <w:szCs w:val="28"/>
        </w:rPr>
        <w:t>. Исключим влияние сезонной компоненты, вычитая ее значение из каждого уровня исходного временного ряда. Получим величины T + E = Y - S (гр. 4 табл.). Эти значения рассчитываются за каждый момент времени и содержат только тенденцию и случайную компоненту.</w:t>
      </w:r>
    </w:p>
    <w:p w:rsidR="005A5210" w:rsidRPr="0031748C" w:rsidRDefault="005A5210" w:rsidP="005A5210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b/>
          <w:bCs/>
          <w:color w:val="000000"/>
          <w:sz w:val="28"/>
          <w:szCs w:val="28"/>
        </w:rPr>
        <w:t>Находим параметры уравнения методом наименьших квадратов</w:t>
      </w:r>
      <w:r w:rsidRPr="0031748C">
        <w:rPr>
          <w:color w:val="000000"/>
          <w:sz w:val="28"/>
          <w:szCs w:val="28"/>
        </w:rPr>
        <w:t>.</w:t>
      </w:r>
    </w:p>
    <w:p w:rsidR="005A5210" w:rsidRPr="0031748C" w:rsidRDefault="005A5210" w:rsidP="005A5210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color w:val="000000"/>
          <w:sz w:val="28"/>
          <w:szCs w:val="28"/>
        </w:rPr>
        <w:t>Система уравнений МНК:</w:t>
      </w:r>
    </w:p>
    <w:p w:rsidR="005A5210" w:rsidRPr="0031748C" w:rsidRDefault="005A5210" w:rsidP="005A5210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color w:val="000000"/>
          <w:sz w:val="28"/>
          <w:szCs w:val="28"/>
          <w:lang w:val="en-US"/>
        </w:rPr>
        <w:t>a</w:t>
      </w:r>
      <w:r w:rsidRPr="0031748C">
        <w:rPr>
          <w:color w:val="000000"/>
          <w:sz w:val="28"/>
          <w:szCs w:val="28"/>
          <w:vertAlign w:val="subscript"/>
        </w:rPr>
        <w:t>0</w:t>
      </w:r>
      <w:r w:rsidRPr="0031748C">
        <w:rPr>
          <w:color w:val="000000"/>
          <w:sz w:val="28"/>
          <w:szCs w:val="28"/>
          <w:lang w:val="en-US"/>
        </w:rPr>
        <w:t>n</w:t>
      </w:r>
      <w:r w:rsidRPr="0031748C">
        <w:rPr>
          <w:color w:val="000000"/>
          <w:sz w:val="28"/>
          <w:szCs w:val="28"/>
        </w:rPr>
        <w:t xml:space="preserve"> + </w:t>
      </w:r>
      <w:r w:rsidRPr="0031748C">
        <w:rPr>
          <w:color w:val="000000"/>
          <w:sz w:val="28"/>
          <w:szCs w:val="28"/>
          <w:lang w:val="en-US"/>
        </w:rPr>
        <w:t>a</w:t>
      </w:r>
      <w:r w:rsidRPr="0031748C">
        <w:rPr>
          <w:color w:val="000000"/>
          <w:sz w:val="28"/>
          <w:szCs w:val="28"/>
          <w:vertAlign w:val="subscript"/>
        </w:rPr>
        <w:t>1</w:t>
      </w:r>
      <w:r w:rsidRPr="0031748C">
        <w:rPr>
          <w:color w:val="000000"/>
          <w:sz w:val="28"/>
          <w:szCs w:val="28"/>
        </w:rPr>
        <w:t>∑</w:t>
      </w:r>
      <w:r w:rsidRPr="0031748C">
        <w:rPr>
          <w:color w:val="000000"/>
          <w:sz w:val="28"/>
          <w:szCs w:val="28"/>
          <w:lang w:val="en-US"/>
        </w:rPr>
        <w:t>t</w:t>
      </w:r>
      <w:r w:rsidRPr="0031748C">
        <w:rPr>
          <w:color w:val="000000"/>
          <w:sz w:val="28"/>
          <w:szCs w:val="28"/>
        </w:rPr>
        <w:t xml:space="preserve"> = ∑</w:t>
      </w:r>
      <w:r w:rsidRPr="0031748C">
        <w:rPr>
          <w:color w:val="000000"/>
          <w:sz w:val="28"/>
          <w:szCs w:val="28"/>
          <w:lang w:val="en-US"/>
        </w:rPr>
        <w:t>y</w:t>
      </w:r>
    </w:p>
    <w:p w:rsidR="005A5210" w:rsidRDefault="005A5210" w:rsidP="005A5210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color w:val="000000"/>
          <w:sz w:val="28"/>
          <w:szCs w:val="28"/>
          <w:lang w:val="en-US"/>
        </w:rPr>
        <w:t>a</w:t>
      </w:r>
      <w:r w:rsidRPr="0031748C">
        <w:rPr>
          <w:color w:val="000000"/>
          <w:sz w:val="28"/>
          <w:szCs w:val="28"/>
          <w:vertAlign w:val="subscript"/>
        </w:rPr>
        <w:t>0</w:t>
      </w:r>
      <w:r w:rsidRPr="0031748C">
        <w:rPr>
          <w:color w:val="000000"/>
          <w:sz w:val="28"/>
          <w:szCs w:val="28"/>
        </w:rPr>
        <w:t>∑</w:t>
      </w:r>
      <w:r w:rsidRPr="0031748C">
        <w:rPr>
          <w:color w:val="000000"/>
          <w:sz w:val="28"/>
          <w:szCs w:val="28"/>
          <w:lang w:val="en-US"/>
        </w:rPr>
        <w:t>t</w:t>
      </w:r>
      <w:r w:rsidRPr="0031748C">
        <w:rPr>
          <w:color w:val="000000"/>
          <w:sz w:val="28"/>
          <w:szCs w:val="28"/>
        </w:rPr>
        <w:t xml:space="preserve"> + </w:t>
      </w:r>
      <w:r w:rsidRPr="0031748C">
        <w:rPr>
          <w:color w:val="000000"/>
          <w:sz w:val="28"/>
          <w:szCs w:val="28"/>
          <w:lang w:val="en-US"/>
        </w:rPr>
        <w:t>a</w:t>
      </w:r>
      <w:r w:rsidRPr="0031748C">
        <w:rPr>
          <w:color w:val="000000"/>
          <w:sz w:val="28"/>
          <w:szCs w:val="28"/>
          <w:vertAlign w:val="subscript"/>
        </w:rPr>
        <w:t>1</w:t>
      </w:r>
      <w:r w:rsidRPr="0031748C">
        <w:rPr>
          <w:color w:val="000000"/>
          <w:sz w:val="28"/>
          <w:szCs w:val="28"/>
        </w:rPr>
        <w:t>∑</w:t>
      </w:r>
      <w:r w:rsidRPr="0031748C">
        <w:rPr>
          <w:color w:val="000000"/>
          <w:sz w:val="28"/>
          <w:szCs w:val="28"/>
          <w:lang w:val="en-US"/>
        </w:rPr>
        <w:t>t</w:t>
      </w:r>
      <w:r w:rsidRPr="0031748C">
        <w:rPr>
          <w:color w:val="000000"/>
          <w:sz w:val="28"/>
          <w:szCs w:val="28"/>
          <w:vertAlign w:val="superscript"/>
        </w:rPr>
        <w:t>2</w:t>
      </w:r>
      <w:r w:rsidRPr="0031748C">
        <w:rPr>
          <w:rStyle w:val="apple-converted-space"/>
          <w:color w:val="000000"/>
          <w:sz w:val="28"/>
          <w:szCs w:val="28"/>
          <w:lang w:val="en-US"/>
        </w:rPr>
        <w:t> </w:t>
      </w:r>
      <w:r w:rsidRPr="0031748C">
        <w:rPr>
          <w:color w:val="000000"/>
          <w:sz w:val="28"/>
          <w:szCs w:val="28"/>
        </w:rPr>
        <w:t>= ∑</w:t>
      </w:r>
      <w:r w:rsidRPr="0031748C">
        <w:rPr>
          <w:color w:val="000000"/>
          <w:sz w:val="28"/>
          <w:szCs w:val="28"/>
          <w:lang w:val="en-US"/>
        </w:rPr>
        <w:t>y</w:t>
      </w:r>
      <w:r w:rsidRPr="0031748C">
        <w:rPr>
          <w:color w:val="000000"/>
          <w:sz w:val="28"/>
          <w:szCs w:val="28"/>
        </w:rPr>
        <w:t>•</w:t>
      </w:r>
      <w:r w:rsidRPr="0031748C">
        <w:rPr>
          <w:color w:val="000000"/>
          <w:sz w:val="28"/>
          <w:szCs w:val="28"/>
          <w:lang w:val="en-US"/>
        </w:rPr>
        <w:t>t</w:t>
      </w:r>
    </w:p>
    <w:p w:rsidR="00732F5E" w:rsidRPr="00732F5E" w:rsidRDefault="00732F5E" w:rsidP="005A5210">
      <w:pPr>
        <w:ind w:firstLine="567"/>
        <w:jc w:val="both"/>
        <w:rPr>
          <w:color w:val="000000"/>
          <w:sz w:val="28"/>
          <w:szCs w:val="28"/>
        </w:rPr>
      </w:pPr>
    </w:p>
    <w:tbl>
      <w:tblPr>
        <w:tblStyle w:val="a6"/>
        <w:tblW w:w="10416" w:type="dxa"/>
        <w:tblLook w:val="04A0" w:firstRow="1" w:lastRow="0" w:firstColumn="1" w:lastColumn="0" w:noHBand="0" w:noVBand="1"/>
      </w:tblPr>
      <w:tblGrid>
        <w:gridCol w:w="1288"/>
        <w:gridCol w:w="1294"/>
        <w:gridCol w:w="1290"/>
        <w:gridCol w:w="1356"/>
        <w:gridCol w:w="1298"/>
        <w:gridCol w:w="1294"/>
        <w:gridCol w:w="1298"/>
        <w:gridCol w:w="1298"/>
      </w:tblGrid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t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Y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t</w:t>
            </w:r>
            <w:r w:rsidRPr="00E62C0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y</w:t>
            </w:r>
            <w:r w:rsidRPr="00E62C0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proofErr w:type="spellStart"/>
            <w:r w:rsidRPr="00E62C03">
              <w:rPr>
                <w:sz w:val="24"/>
                <w:szCs w:val="24"/>
              </w:rPr>
              <w:t>t•y</w:t>
            </w:r>
            <w:proofErr w:type="spellEnd"/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y(t)</w:t>
            </w: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(y-</w:t>
            </w:r>
            <w:proofErr w:type="spellStart"/>
            <w:r w:rsidRPr="00E62C03">
              <w:rPr>
                <w:sz w:val="24"/>
                <w:szCs w:val="24"/>
              </w:rPr>
              <w:t>y</w:t>
            </w:r>
            <w:r w:rsidRPr="00E62C03">
              <w:rPr>
                <w:sz w:val="24"/>
                <w:szCs w:val="24"/>
                <w:vertAlign w:val="subscript"/>
              </w:rPr>
              <w:t>cp</w:t>
            </w:r>
            <w:proofErr w:type="spellEnd"/>
            <w:r w:rsidRPr="00E62C03">
              <w:rPr>
                <w:sz w:val="24"/>
                <w:szCs w:val="24"/>
              </w:rPr>
              <w:t>)</w:t>
            </w:r>
            <w:r w:rsidRPr="00E62C0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(y-y(t))</w:t>
            </w:r>
            <w:r w:rsidRPr="00E62C03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667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35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2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637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81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600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4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724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44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5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649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35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737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81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723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4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8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729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44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682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35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621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81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11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723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4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12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614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44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13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753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35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14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720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81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15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651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4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16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636</w:t>
            </w:r>
            <w:r>
              <w:rPr>
                <w:sz w:val="24"/>
                <w:szCs w:val="24"/>
              </w:rPr>
              <w:t>,</w:t>
            </w:r>
            <w:r w:rsidRPr="00E62C03">
              <w:rPr>
                <w:sz w:val="24"/>
                <w:szCs w:val="24"/>
              </w:rPr>
              <w:t>44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732F5E">
        <w:tc>
          <w:tcPr>
            <w:tcW w:w="128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136</w:t>
            </w: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10874</w:t>
            </w:r>
          </w:p>
        </w:tc>
        <w:tc>
          <w:tcPr>
            <w:tcW w:w="1290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</w:tbl>
    <w:p w:rsidR="005A5210" w:rsidRDefault="005A5210" w:rsidP="005A5210">
      <w:pPr>
        <w:jc w:val="both"/>
        <w:rPr>
          <w:color w:val="000000"/>
          <w:sz w:val="27"/>
          <w:szCs w:val="27"/>
        </w:rPr>
      </w:pPr>
    </w:p>
    <w:p w:rsidR="005A5210" w:rsidRPr="0031748C" w:rsidRDefault="005A5210" w:rsidP="005A5210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b/>
          <w:bCs/>
          <w:color w:val="000000"/>
          <w:sz w:val="28"/>
          <w:szCs w:val="28"/>
        </w:rPr>
        <w:t>Шаг 4</w:t>
      </w:r>
      <w:r w:rsidRPr="0031748C">
        <w:rPr>
          <w:color w:val="000000"/>
          <w:sz w:val="28"/>
          <w:szCs w:val="28"/>
        </w:rPr>
        <w:t>. Определим компоненту T данной модели. Для этого проведем аналитическое выравнивание ряда (T + E) с помощью линейного тренда. Результаты аналитического выравнивания следующие:</w:t>
      </w:r>
    </w:p>
    <w:p w:rsidR="005A5210" w:rsidRPr="0031748C" w:rsidRDefault="005A5210" w:rsidP="005A5210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color w:val="000000"/>
          <w:sz w:val="28"/>
          <w:szCs w:val="28"/>
        </w:rPr>
        <w:t>Подставляя в это уравнение значения t = 1,...,16, найдем уровни T для каждого момента времени (гр. 5 табл.).</w:t>
      </w:r>
    </w:p>
    <w:p w:rsidR="005A5210" w:rsidRDefault="005A5210" w:rsidP="005A5210">
      <w:pPr>
        <w:ind w:firstLine="708"/>
        <w:jc w:val="both"/>
        <w:rPr>
          <w:color w:val="000000"/>
          <w:sz w:val="27"/>
          <w:szCs w:val="27"/>
        </w:rPr>
      </w:pPr>
    </w:p>
    <w:p w:rsidR="00732F5E" w:rsidRDefault="00732F5E" w:rsidP="005A5210">
      <w:pPr>
        <w:ind w:firstLine="708"/>
        <w:jc w:val="both"/>
        <w:rPr>
          <w:color w:val="000000"/>
          <w:sz w:val="27"/>
          <w:szCs w:val="27"/>
        </w:rPr>
      </w:pPr>
    </w:p>
    <w:p w:rsidR="00732F5E" w:rsidRDefault="00732F5E" w:rsidP="005A5210">
      <w:pPr>
        <w:ind w:firstLine="708"/>
        <w:jc w:val="both"/>
        <w:rPr>
          <w:color w:val="000000"/>
          <w:sz w:val="27"/>
          <w:szCs w:val="27"/>
        </w:rPr>
      </w:pPr>
    </w:p>
    <w:p w:rsidR="00732F5E" w:rsidRDefault="00732F5E" w:rsidP="005A5210">
      <w:pPr>
        <w:ind w:firstLine="708"/>
        <w:jc w:val="both"/>
        <w:rPr>
          <w:color w:val="000000"/>
          <w:sz w:val="27"/>
          <w:szCs w:val="27"/>
        </w:rPr>
      </w:pPr>
    </w:p>
    <w:p w:rsidR="00732F5E" w:rsidRDefault="00732F5E" w:rsidP="005A5210">
      <w:pPr>
        <w:ind w:firstLine="708"/>
        <w:jc w:val="both"/>
        <w:rPr>
          <w:color w:val="000000"/>
          <w:sz w:val="27"/>
          <w:szCs w:val="27"/>
        </w:rPr>
      </w:pPr>
    </w:p>
    <w:p w:rsidR="00732F5E" w:rsidRDefault="00732F5E" w:rsidP="005A5210">
      <w:pPr>
        <w:ind w:firstLine="708"/>
        <w:jc w:val="both"/>
        <w:rPr>
          <w:color w:val="000000"/>
          <w:sz w:val="27"/>
          <w:szCs w:val="27"/>
        </w:rPr>
      </w:pPr>
    </w:p>
    <w:tbl>
      <w:tblPr>
        <w:tblStyle w:val="a6"/>
        <w:tblW w:w="10416" w:type="dxa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2"/>
        <w:gridCol w:w="1302"/>
        <w:gridCol w:w="1302"/>
        <w:gridCol w:w="1302"/>
        <w:gridCol w:w="1302"/>
      </w:tblGrid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lastRenderedPageBreak/>
              <w:t>t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proofErr w:type="spellStart"/>
            <w:r w:rsidRPr="00E62C03">
              <w:rPr>
                <w:sz w:val="24"/>
                <w:szCs w:val="24"/>
              </w:rPr>
              <w:t>y</w:t>
            </w:r>
            <w:r w:rsidRPr="00E62C03">
              <w:rPr>
                <w:sz w:val="24"/>
                <w:szCs w:val="24"/>
                <w:vertAlign w:val="subscript"/>
              </w:rPr>
              <w:t>t</w:t>
            </w:r>
            <w:proofErr w:type="spellEnd"/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proofErr w:type="spellStart"/>
            <w:r w:rsidRPr="00E62C03">
              <w:rPr>
                <w:sz w:val="24"/>
                <w:szCs w:val="24"/>
              </w:rPr>
              <w:t>S</w:t>
            </w:r>
            <w:r w:rsidRPr="00E62C03">
              <w:rPr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proofErr w:type="spellStart"/>
            <w:r w:rsidRPr="00E62C03">
              <w:rPr>
                <w:sz w:val="24"/>
                <w:szCs w:val="24"/>
              </w:rPr>
              <w:t>y</w:t>
            </w:r>
            <w:r w:rsidRPr="00E62C03">
              <w:rPr>
                <w:sz w:val="24"/>
                <w:szCs w:val="24"/>
                <w:vertAlign w:val="subscript"/>
              </w:rPr>
              <w:t>t</w:t>
            </w:r>
            <w:proofErr w:type="spellEnd"/>
            <w:r w:rsidRPr="00E62C03">
              <w:rPr>
                <w:rStyle w:val="apple-converted-space"/>
                <w:sz w:val="24"/>
                <w:szCs w:val="24"/>
              </w:rPr>
              <w:t> </w:t>
            </w:r>
            <w:r w:rsidRPr="00E62C03">
              <w:rPr>
                <w:sz w:val="24"/>
                <w:szCs w:val="24"/>
              </w:rPr>
              <w:t xml:space="preserve">- </w:t>
            </w:r>
            <w:proofErr w:type="spellStart"/>
            <w:r w:rsidRPr="00E62C03">
              <w:rPr>
                <w:sz w:val="24"/>
                <w:szCs w:val="24"/>
              </w:rPr>
              <w:t>S</w:t>
            </w:r>
            <w:r w:rsidRPr="00E62C03">
              <w:rPr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T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 xml:space="preserve">T + </w:t>
            </w:r>
            <w:proofErr w:type="spellStart"/>
            <w:r w:rsidRPr="00E62C03">
              <w:rPr>
                <w:sz w:val="24"/>
                <w:szCs w:val="24"/>
              </w:rPr>
              <w:t>S</w:t>
            </w:r>
            <w:r w:rsidRPr="00E62C03">
              <w:rPr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 xml:space="preserve">E = </w:t>
            </w:r>
            <w:proofErr w:type="spellStart"/>
            <w:r w:rsidRPr="00E62C03">
              <w:rPr>
                <w:sz w:val="24"/>
                <w:szCs w:val="24"/>
              </w:rPr>
              <w:t>y</w:t>
            </w:r>
            <w:r w:rsidRPr="00E62C03">
              <w:rPr>
                <w:sz w:val="24"/>
                <w:szCs w:val="24"/>
                <w:vertAlign w:val="subscript"/>
              </w:rPr>
              <w:t>t</w:t>
            </w:r>
            <w:proofErr w:type="spellEnd"/>
            <w:r w:rsidRPr="00E62C03">
              <w:rPr>
                <w:rStyle w:val="apple-converted-space"/>
                <w:sz w:val="24"/>
                <w:szCs w:val="24"/>
              </w:rPr>
              <w:t> </w:t>
            </w:r>
            <w:r w:rsidRPr="00E62C03">
              <w:rPr>
                <w:sz w:val="24"/>
                <w:szCs w:val="24"/>
              </w:rPr>
              <w:t xml:space="preserve">- (T + </w:t>
            </w:r>
            <w:proofErr w:type="spellStart"/>
            <w:r w:rsidRPr="00E62C03">
              <w:rPr>
                <w:sz w:val="24"/>
                <w:szCs w:val="24"/>
              </w:rPr>
              <w:t>S</w:t>
            </w:r>
            <w:r w:rsidRPr="00E62C03">
              <w:rPr>
                <w:sz w:val="24"/>
                <w:szCs w:val="24"/>
                <w:vertAlign w:val="subscript"/>
              </w:rPr>
              <w:t>i</w:t>
            </w:r>
            <w:proofErr w:type="spellEnd"/>
            <w:r w:rsidRPr="00E62C03">
              <w:rPr>
                <w:sz w:val="24"/>
                <w:szCs w:val="24"/>
              </w:rPr>
              <w:t>)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E</w:t>
            </w:r>
            <w:r w:rsidRPr="00E62C03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375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2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371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869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1015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5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357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471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992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8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1020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390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355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11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992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12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905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13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461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14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454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15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920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16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927</w:t>
            </w: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</w:tbl>
    <w:p w:rsidR="005A5210" w:rsidRDefault="005A5210" w:rsidP="005A5210">
      <w:pPr>
        <w:ind w:firstLine="708"/>
        <w:jc w:val="both"/>
        <w:rPr>
          <w:color w:val="000000"/>
          <w:sz w:val="27"/>
          <w:szCs w:val="27"/>
        </w:rPr>
      </w:pPr>
    </w:p>
    <w:p w:rsidR="005A5210" w:rsidRPr="0031748C" w:rsidRDefault="005A5210" w:rsidP="005A5210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b/>
          <w:bCs/>
          <w:color w:val="000000"/>
          <w:sz w:val="28"/>
          <w:szCs w:val="28"/>
        </w:rPr>
        <w:t>Шаг 5</w:t>
      </w:r>
      <w:r w:rsidRPr="0031748C">
        <w:rPr>
          <w:color w:val="000000"/>
          <w:sz w:val="28"/>
          <w:szCs w:val="28"/>
        </w:rPr>
        <w:t>. Найдем значения уровней ряда, полученные по аддитивной модели. Для этого прибавим к уровням T значения сезонной компоненты для соответствующих кварталов (гр. 6 табл.).</w:t>
      </w:r>
    </w:p>
    <w:p w:rsidR="005A5210" w:rsidRPr="0031748C" w:rsidRDefault="005A5210" w:rsidP="005A5210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color w:val="000000"/>
          <w:sz w:val="28"/>
          <w:szCs w:val="28"/>
        </w:rPr>
        <w:t>Для оценки качества построенной модели применим сумму квадратов полученных абсолютных ошибок.</w:t>
      </w:r>
    </w:p>
    <w:p w:rsidR="005A5210" w:rsidRPr="0031748C" w:rsidRDefault="005A5210" w:rsidP="005A5210">
      <w:pPr>
        <w:ind w:left="567"/>
        <w:jc w:val="both"/>
        <w:rPr>
          <w:color w:val="000000"/>
          <w:sz w:val="28"/>
          <w:szCs w:val="28"/>
        </w:rPr>
      </w:pPr>
      <w:r w:rsidRPr="0031748C">
        <w:rPr>
          <w:noProof/>
          <w:sz w:val="28"/>
          <w:szCs w:val="28"/>
        </w:rPr>
        <w:drawing>
          <wp:inline distT="0" distB="0" distL="0" distR="0" wp14:anchorId="525BC4B6" wp14:editId="25965528">
            <wp:extent cx="1352550" cy="742950"/>
            <wp:effectExtent l="0" t="0" r="0" b="0"/>
            <wp:docPr id="3" name="Рисунок 3" descr="R^{2} = 1 - {sum{}{}{}E^{2}}/{sum{}{}{}(y_{t} - overline{y})^{2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R^{2} = 1 - {sum{}{}{}E^{2}}/{sum{}{}{}(y_{t} - overline{y})^{2}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748C">
        <w:rPr>
          <w:color w:val="000000"/>
          <w:sz w:val="28"/>
          <w:szCs w:val="28"/>
        </w:rPr>
        <w:br/>
      </w:r>
    </w:p>
    <w:tbl>
      <w:tblPr>
        <w:tblStyle w:val="a6"/>
        <w:tblW w:w="10416" w:type="dxa"/>
        <w:tblLook w:val="04A0" w:firstRow="1" w:lastRow="0" w:firstColumn="1" w:lastColumn="0" w:noHBand="0" w:noVBand="1"/>
      </w:tblPr>
      <w:tblGrid>
        <w:gridCol w:w="3472"/>
        <w:gridCol w:w="3472"/>
        <w:gridCol w:w="3472"/>
      </w:tblGrid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T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y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375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2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371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869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1015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5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357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471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992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8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1020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390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355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11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992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12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905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13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461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14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454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15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920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16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927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  <w:tr w:rsidR="005A5210" w:rsidRPr="00E62C03" w:rsidTr="0001573D"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136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10874</w:t>
            </w:r>
          </w:p>
        </w:tc>
        <w:tc>
          <w:tcPr>
            <w:tcW w:w="3472" w:type="dxa"/>
            <w:vAlign w:val="center"/>
          </w:tcPr>
          <w:p w:rsidR="005A5210" w:rsidRPr="00E62C03" w:rsidRDefault="005A5210" w:rsidP="0001573D">
            <w:pPr>
              <w:jc w:val="center"/>
              <w:rPr>
                <w:sz w:val="24"/>
                <w:szCs w:val="24"/>
              </w:rPr>
            </w:pPr>
          </w:p>
        </w:tc>
      </w:tr>
    </w:tbl>
    <w:p w:rsidR="005A5210" w:rsidRDefault="005A5210" w:rsidP="005A5210">
      <w:pPr>
        <w:ind w:firstLine="567"/>
        <w:jc w:val="both"/>
        <w:rPr>
          <w:rStyle w:val="apple-converted-space"/>
          <w:color w:val="000000"/>
          <w:sz w:val="27"/>
          <w:szCs w:val="27"/>
        </w:rPr>
      </w:pPr>
    </w:p>
    <w:p w:rsidR="005A5210" w:rsidRPr="0031748C" w:rsidRDefault="005A5210" w:rsidP="005A5210">
      <w:pPr>
        <w:ind w:firstLine="567"/>
        <w:jc w:val="both"/>
        <w:rPr>
          <w:color w:val="000000"/>
          <w:sz w:val="28"/>
          <w:szCs w:val="28"/>
        </w:rPr>
      </w:pPr>
    </w:p>
    <w:p w:rsidR="005A5210" w:rsidRPr="0031748C" w:rsidRDefault="005A5210" w:rsidP="005A5210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b/>
          <w:bCs/>
          <w:color w:val="000000"/>
          <w:sz w:val="28"/>
          <w:szCs w:val="28"/>
        </w:rPr>
        <w:lastRenderedPageBreak/>
        <w:t>Шаг 6</w:t>
      </w:r>
      <w:r w:rsidRPr="0031748C">
        <w:rPr>
          <w:color w:val="000000"/>
          <w:sz w:val="28"/>
          <w:szCs w:val="28"/>
        </w:rPr>
        <w:t xml:space="preserve">. Прогнозирование по аддитивной модели. Прогнозное значение </w:t>
      </w:r>
      <w:proofErr w:type="spellStart"/>
      <w:r w:rsidRPr="0031748C">
        <w:rPr>
          <w:color w:val="000000"/>
          <w:sz w:val="28"/>
          <w:szCs w:val="28"/>
        </w:rPr>
        <w:t>F</w:t>
      </w:r>
      <w:r w:rsidRPr="0031748C">
        <w:rPr>
          <w:color w:val="000000"/>
          <w:sz w:val="28"/>
          <w:szCs w:val="28"/>
          <w:vertAlign w:val="subscript"/>
        </w:rPr>
        <w:t>t</w:t>
      </w:r>
      <w:proofErr w:type="spellEnd"/>
      <w:r w:rsidRPr="0031748C">
        <w:rPr>
          <w:rStyle w:val="apple-converted-space"/>
          <w:color w:val="000000"/>
          <w:sz w:val="28"/>
          <w:szCs w:val="28"/>
        </w:rPr>
        <w:t> </w:t>
      </w:r>
      <w:r w:rsidRPr="0031748C">
        <w:rPr>
          <w:color w:val="000000"/>
          <w:sz w:val="28"/>
          <w:szCs w:val="28"/>
        </w:rPr>
        <w:t xml:space="preserve">уровня временного ряда в аддитивной модели есть сумма трендовой и сезонной компонент. </w:t>
      </w:r>
    </w:p>
    <w:p w:rsidR="00732F5E" w:rsidRDefault="00732F5E" w:rsidP="007D26D2">
      <w:pPr>
        <w:ind w:firstLine="567"/>
        <w:jc w:val="both"/>
        <w:rPr>
          <w:b/>
          <w:color w:val="000000"/>
          <w:sz w:val="28"/>
          <w:szCs w:val="28"/>
        </w:rPr>
      </w:pPr>
    </w:p>
    <w:p w:rsidR="0077284C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77284C">
        <w:rPr>
          <w:b/>
          <w:color w:val="000000"/>
          <w:sz w:val="28"/>
          <w:szCs w:val="28"/>
        </w:rPr>
        <w:t>Зада</w:t>
      </w:r>
      <w:r w:rsidR="00732F5E">
        <w:rPr>
          <w:b/>
          <w:color w:val="000000"/>
          <w:sz w:val="28"/>
          <w:szCs w:val="28"/>
        </w:rPr>
        <w:t>ча 2</w:t>
      </w:r>
      <w:proofErr w:type="gramStart"/>
      <w:r w:rsidR="00732F5E">
        <w:rPr>
          <w:b/>
          <w:color w:val="000000"/>
          <w:sz w:val="28"/>
          <w:szCs w:val="28"/>
        </w:rPr>
        <w:t xml:space="preserve"> </w:t>
      </w:r>
      <w:r w:rsidRPr="0077284C">
        <w:rPr>
          <w:color w:val="000000"/>
          <w:sz w:val="28"/>
          <w:szCs w:val="28"/>
        </w:rPr>
        <w:t xml:space="preserve"> И</w:t>
      </w:r>
      <w:proofErr w:type="gramEnd"/>
      <w:r w:rsidRPr="0077284C">
        <w:rPr>
          <w:color w:val="000000"/>
          <w:sz w:val="28"/>
          <w:szCs w:val="28"/>
        </w:rPr>
        <w:t>меются данные об ВВП страны в среднегодовых ценах 1994 года. Постройте аддитивную модель временного ряда. Для выравнивания уровней ряда динамики ВВП принимается период сглаживания, равный 4 кварталам</w:t>
      </w:r>
      <w:r>
        <w:rPr>
          <w:color w:val="000000"/>
          <w:sz w:val="28"/>
          <w:szCs w:val="28"/>
        </w:rPr>
        <w:t>.</w:t>
      </w:r>
    </w:p>
    <w:p w:rsidR="0077284C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556"/>
        <w:gridCol w:w="1600"/>
        <w:gridCol w:w="1675"/>
        <w:gridCol w:w="1565"/>
        <w:gridCol w:w="1675"/>
        <w:gridCol w:w="1675"/>
      </w:tblGrid>
      <w:tr w:rsidR="004A18A2" w:rsidRPr="00133751" w:rsidTr="004A18A2">
        <w:trPr>
          <w:trHeight w:val="450"/>
        </w:trPr>
        <w:tc>
          <w:tcPr>
            <w:tcW w:w="1701" w:type="dxa"/>
            <w:vMerge w:val="restart"/>
          </w:tcPr>
          <w:p w:rsidR="004A18A2" w:rsidRPr="00133751" w:rsidRDefault="004A18A2" w:rsidP="007D26D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332" w:type="dxa"/>
            <w:gridSpan w:val="2"/>
            <w:vAlign w:val="bottom"/>
          </w:tcPr>
          <w:p w:rsidR="004A18A2" w:rsidRPr="00133751" w:rsidRDefault="004A18A2" w:rsidP="007D26D2">
            <w:pPr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В</w:t>
            </w:r>
            <w:proofErr w:type="gramStart"/>
            <w:r w:rsidRPr="00133751">
              <w:rPr>
                <w:color w:val="000000"/>
                <w:sz w:val="24"/>
                <w:szCs w:val="24"/>
              </w:rPr>
              <w:t>ВП в ср</w:t>
            </w:r>
            <w:proofErr w:type="gramEnd"/>
            <w:r w:rsidRPr="00133751">
              <w:rPr>
                <w:color w:val="000000"/>
                <w:sz w:val="24"/>
                <w:szCs w:val="24"/>
              </w:rPr>
              <w:t>еднегодовых ценах 1994 года, млн. тенге</w:t>
            </w:r>
          </w:p>
        </w:tc>
        <w:tc>
          <w:tcPr>
            <w:tcW w:w="1713" w:type="dxa"/>
            <w:vMerge w:val="restart"/>
          </w:tcPr>
          <w:p w:rsidR="004A18A2" w:rsidRPr="00133751" w:rsidRDefault="004A18A2" w:rsidP="007D26D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28" w:type="dxa"/>
            <w:gridSpan w:val="2"/>
            <w:vAlign w:val="bottom"/>
          </w:tcPr>
          <w:p w:rsidR="004A18A2" w:rsidRPr="00133751" w:rsidRDefault="004A18A2" w:rsidP="007D26D2">
            <w:pPr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В</w:t>
            </w:r>
            <w:proofErr w:type="gramStart"/>
            <w:r w:rsidRPr="00133751">
              <w:rPr>
                <w:color w:val="000000"/>
                <w:sz w:val="24"/>
                <w:szCs w:val="24"/>
              </w:rPr>
              <w:t>ВП в ср</w:t>
            </w:r>
            <w:proofErr w:type="gramEnd"/>
            <w:r w:rsidRPr="00133751">
              <w:rPr>
                <w:color w:val="000000"/>
                <w:sz w:val="24"/>
                <w:szCs w:val="24"/>
              </w:rPr>
              <w:t>еднегодовых ценах 1994 года, млн. тенге</w:t>
            </w:r>
          </w:p>
        </w:tc>
      </w:tr>
      <w:tr w:rsidR="004A18A2" w:rsidRPr="00133751" w:rsidTr="004A18A2">
        <w:trPr>
          <w:trHeight w:val="465"/>
        </w:trPr>
        <w:tc>
          <w:tcPr>
            <w:tcW w:w="1701" w:type="dxa"/>
            <w:vMerge/>
          </w:tcPr>
          <w:p w:rsidR="004A18A2" w:rsidRPr="00133751" w:rsidRDefault="004A18A2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618" w:type="dxa"/>
          </w:tcPr>
          <w:p w:rsidR="004A18A2" w:rsidRPr="00133751" w:rsidRDefault="004A18A2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до сглаживания</w:t>
            </w:r>
          </w:p>
        </w:tc>
        <w:tc>
          <w:tcPr>
            <w:tcW w:w="1714" w:type="dxa"/>
          </w:tcPr>
          <w:p w:rsidR="004A18A2" w:rsidRPr="00133751" w:rsidRDefault="004A18A2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после сглаживания</w:t>
            </w:r>
          </w:p>
        </w:tc>
        <w:tc>
          <w:tcPr>
            <w:tcW w:w="1713" w:type="dxa"/>
            <w:vMerge/>
          </w:tcPr>
          <w:p w:rsidR="004A18A2" w:rsidRPr="00133751" w:rsidRDefault="004A18A2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</w:tcPr>
          <w:p w:rsidR="004A18A2" w:rsidRPr="00133751" w:rsidRDefault="004A18A2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до сглаживания</w:t>
            </w:r>
          </w:p>
        </w:tc>
        <w:tc>
          <w:tcPr>
            <w:tcW w:w="1714" w:type="dxa"/>
          </w:tcPr>
          <w:p w:rsidR="004A18A2" w:rsidRPr="00133751" w:rsidRDefault="004A18A2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после сглаживания</w:t>
            </w: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91 379,60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114 868,70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99 594,60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126 039,90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120 858,50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156 472,90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111 636,10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151 010,60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1994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423 468,80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548 392,10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85 536,20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127 510,40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88 567,20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138 897,30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108 962,00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169 455,00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105 679,00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163 345,70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388 744,40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599 208,40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87 549,20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139 137,50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89 248,30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151 681,90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108 436,60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183 889,70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105 627,60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182 091,00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1996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390 861,70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656 800,10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86 771,40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150 976,50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90 703,00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164 520,10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115 626,80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200 780,40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104 536,00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204 043,40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1997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397 637,20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720 320,40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94 502,90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161 542,10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96 334,30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182 735,30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104 225,40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225 211,10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94 952,20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227 903,30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390 014,80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797 391,80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87 291,70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179 949,30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91 745,10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200 451,20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110 606,10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247 074,60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110 958,60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241 059,40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400 601,50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868 534,50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93 421,50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191 197,20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102 868,00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211 245,50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124 689,00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249 910,40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119 005,60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244 977,30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439 984,10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897 330,40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103 930,30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182 542,70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lastRenderedPageBreak/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116 410,10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205 852,40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142 587,20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249 246,70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136 342,10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270 275,30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499 269,70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907 917,10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77284C" w:rsidRPr="00133751" w:rsidRDefault="0077284C" w:rsidP="007D26D2">
      <w:pPr>
        <w:ind w:firstLine="567"/>
        <w:jc w:val="both"/>
        <w:rPr>
          <w:color w:val="000000"/>
          <w:sz w:val="24"/>
          <w:szCs w:val="24"/>
        </w:rPr>
      </w:pPr>
    </w:p>
    <w:p w:rsidR="0077284C" w:rsidRPr="0031748C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Default="0077284C" w:rsidP="00407A6F">
      <w:pPr>
        <w:rPr>
          <w:b/>
          <w:bCs/>
          <w:color w:val="000000"/>
          <w:sz w:val="28"/>
          <w:szCs w:val="28"/>
        </w:rPr>
      </w:pPr>
    </w:p>
    <w:sectPr w:rsidR="0077284C" w:rsidSect="00732F5E">
      <w:pgSz w:w="11906" w:h="16838"/>
      <w:pgMar w:top="1134" w:right="1134" w:bottom="1134" w:left="1134" w:header="4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51E" w:rsidRDefault="0070251E" w:rsidP="00133751">
      <w:r>
        <w:separator/>
      </w:r>
    </w:p>
  </w:endnote>
  <w:endnote w:type="continuationSeparator" w:id="0">
    <w:p w:rsidR="0070251E" w:rsidRDefault="0070251E" w:rsidP="0013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51E" w:rsidRDefault="0070251E" w:rsidP="00133751">
      <w:r>
        <w:separator/>
      </w:r>
    </w:p>
  </w:footnote>
  <w:footnote w:type="continuationSeparator" w:id="0">
    <w:p w:rsidR="0070251E" w:rsidRDefault="0070251E" w:rsidP="00133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015B7"/>
    <w:multiLevelType w:val="singleLevel"/>
    <w:tmpl w:val="13ECA37E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">
    <w:nsid w:val="02DB2CB8"/>
    <w:multiLevelType w:val="hybridMultilevel"/>
    <w:tmpl w:val="7E8C5770"/>
    <w:lvl w:ilvl="0" w:tplc="67A45A6C">
      <w:start w:val="1"/>
      <w:numFmt w:val="decimal"/>
      <w:lvlText w:val="%1."/>
      <w:lvlJc w:val="left"/>
      <w:pPr>
        <w:tabs>
          <w:tab w:val="num" w:pos="1920"/>
        </w:tabs>
        <w:ind w:left="1920" w:hanging="1200"/>
      </w:pPr>
      <w:rPr>
        <w:rFonts w:ascii="AcademyCTT" w:hAnsi="AcademyCTT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3341206"/>
    <w:multiLevelType w:val="singleLevel"/>
    <w:tmpl w:val="B7F82D24"/>
    <w:lvl w:ilvl="0">
      <w:start w:val="1"/>
      <w:numFmt w:val="bullet"/>
      <w:lvlText w:val=""/>
      <w:lvlJc w:val="left"/>
      <w:pPr>
        <w:tabs>
          <w:tab w:val="num" w:pos="927"/>
        </w:tabs>
        <w:ind w:left="907" w:hanging="340"/>
      </w:pPr>
      <w:rPr>
        <w:rFonts w:ascii="Symbol" w:hAnsi="Symbol" w:hint="default"/>
      </w:rPr>
    </w:lvl>
  </w:abstractNum>
  <w:abstractNum w:abstractNumId="3">
    <w:nsid w:val="091C21BD"/>
    <w:multiLevelType w:val="hybridMultilevel"/>
    <w:tmpl w:val="979E2C36"/>
    <w:lvl w:ilvl="0" w:tplc="1B64412C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0D3F4AC5"/>
    <w:multiLevelType w:val="singleLevel"/>
    <w:tmpl w:val="4A44A0F0"/>
    <w:lvl w:ilvl="0">
      <w:start w:val="1"/>
      <w:numFmt w:val="decimal"/>
      <w:lvlText w:val="%1)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5">
    <w:nsid w:val="13473A05"/>
    <w:multiLevelType w:val="hybridMultilevel"/>
    <w:tmpl w:val="3C62C5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7693F39"/>
    <w:multiLevelType w:val="hybridMultilevel"/>
    <w:tmpl w:val="723E2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2028C2"/>
    <w:multiLevelType w:val="hybridMultilevel"/>
    <w:tmpl w:val="211A2332"/>
    <w:lvl w:ilvl="0" w:tplc="FAFACFC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>
    <w:nsid w:val="1C6754DF"/>
    <w:multiLevelType w:val="hybridMultilevel"/>
    <w:tmpl w:val="195643A2"/>
    <w:lvl w:ilvl="0" w:tplc="BB3A0E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1CAF1568"/>
    <w:multiLevelType w:val="hybridMultilevel"/>
    <w:tmpl w:val="3104E2EA"/>
    <w:lvl w:ilvl="0" w:tplc="25D4B8E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>
    <w:nsid w:val="1D32306F"/>
    <w:multiLevelType w:val="hybridMultilevel"/>
    <w:tmpl w:val="FD5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A67518"/>
    <w:multiLevelType w:val="hybridMultilevel"/>
    <w:tmpl w:val="A196A74A"/>
    <w:lvl w:ilvl="0" w:tplc="745EBAB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>
    <w:nsid w:val="1ED91E33"/>
    <w:multiLevelType w:val="hybridMultilevel"/>
    <w:tmpl w:val="4D3ECB12"/>
    <w:lvl w:ilvl="0" w:tplc="FE34B0C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>
    <w:nsid w:val="216A1105"/>
    <w:multiLevelType w:val="hybridMultilevel"/>
    <w:tmpl w:val="512804D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223E5C92"/>
    <w:multiLevelType w:val="hybridMultilevel"/>
    <w:tmpl w:val="300475BA"/>
    <w:lvl w:ilvl="0" w:tplc="1E58978E">
      <w:start w:val="1"/>
      <w:numFmt w:val="bullet"/>
      <w:lvlText w:val=""/>
      <w:lvlJc w:val="left"/>
      <w:pPr>
        <w:ind w:left="1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15">
    <w:nsid w:val="26E72DFB"/>
    <w:multiLevelType w:val="hybridMultilevel"/>
    <w:tmpl w:val="CCB841D4"/>
    <w:lvl w:ilvl="0" w:tplc="609A84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2BF47D06"/>
    <w:multiLevelType w:val="hybridMultilevel"/>
    <w:tmpl w:val="91586652"/>
    <w:lvl w:ilvl="0" w:tplc="C34A9D3A">
      <w:start w:val="1"/>
      <w:numFmt w:val="decimal"/>
      <w:lvlText w:val="%1."/>
      <w:lvlJc w:val="left"/>
      <w:pPr>
        <w:tabs>
          <w:tab w:val="num" w:pos="4046"/>
        </w:tabs>
        <w:ind w:left="404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DA70B01"/>
    <w:multiLevelType w:val="multilevel"/>
    <w:tmpl w:val="37E264F2"/>
    <w:lvl w:ilvl="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18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F8113A6"/>
    <w:multiLevelType w:val="hybridMultilevel"/>
    <w:tmpl w:val="1D048BC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457367C"/>
    <w:multiLevelType w:val="hybridMultilevel"/>
    <w:tmpl w:val="153ACCB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37A57531"/>
    <w:multiLevelType w:val="hybridMultilevel"/>
    <w:tmpl w:val="7444D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EF5B77"/>
    <w:multiLevelType w:val="hybridMultilevel"/>
    <w:tmpl w:val="AABEA7EC"/>
    <w:lvl w:ilvl="0" w:tplc="5D76DBA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325E1C"/>
    <w:multiLevelType w:val="hybridMultilevel"/>
    <w:tmpl w:val="519C4F7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41713C3B"/>
    <w:multiLevelType w:val="hybridMultilevel"/>
    <w:tmpl w:val="7BA00516"/>
    <w:lvl w:ilvl="0" w:tplc="BE10F49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>
    <w:nsid w:val="46C82759"/>
    <w:multiLevelType w:val="multilevel"/>
    <w:tmpl w:val="5EA411D0"/>
    <w:lvl w:ilvl="0">
      <w:start w:val="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9" w:hanging="10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7">
    <w:nsid w:val="489C582A"/>
    <w:multiLevelType w:val="multilevel"/>
    <w:tmpl w:val="279E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9B14ABB"/>
    <w:multiLevelType w:val="hybridMultilevel"/>
    <w:tmpl w:val="B002C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101524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A097F24"/>
    <w:multiLevelType w:val="hybridMultilevel"/>
    <w:tmpl w:val="9C588D70"/>
    <w:lvl w:ilvl="0" w:tplc="F14E04B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063604"/>
    <w:multiLevelType w:val="hybridMultilevel"/>
    <w:tmpl w:val="D150669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52C7597F"/>
    <w:multiLevelType w:val="hybridMultilevel"/>
    <w:tmpl w:val="540812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9B66F42"/>
    <w:multiLevelType w:val="hybridMultilevel"/>
    <w:tmpl w:val="D17E873C"/>
    <w:lvl w:ilvl="0" w:tplc="9D7E5E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4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35">
    <w:nsid w:val="5F9228F5"/>
    <w:multiLevelType w:val="hybridMultilevel"/>
    <w:tmpl w:val="E1F04B1E"/>
    <w:lvl w:ilvl="0" w:tplc="9AAE808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>
    <w:nsid w:val="610A01DF"/>
    <w:multiLevelType w:val="hybridMultilevel"/>
    <w:tmpl w:val="FB848FD0"/>
    <w:lvl w:ilvl="0" w:tplc="1E6C8CC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>
    <w:nsid w:val="61860D3F"/>
    <w:multiLevelType w:val="hybridMultilevel"/>
    <w:tmpl w:val="24CE4268"/>
    <w:lvl w:ilvl="0" w:tplc="A92CAE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47E142B"/>
    <w:multiLevelType w:val="hybridMultilevel"/>
    <w:tmpl w:val="4D7AC7F2"/>
    <w:lvl w:ilvl="0" w:tplc="A7C48AB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9">
    <w:nsid w:val="67F320D3"/>
    <w:multiLevelType w:val="hybridMultilevel"/>
    <w:tmpl w:val="E0388834"/>
    <w:lvl w:ilvl="0" w:tplc="807C9A72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40">
    <w:nsid w:val="687B056F"/>
    <w:multiLevelType w:val="hybridMultilevel"/>
    <w:tmpl w:val="33908552"/>
    <w:lvl w:ilvl="0" w:tplc="252A4432">
      <w:start w:val="1"/>
      <w:numFmt w:val="bullet"/>
      <w:lvlText w:val=""/>
      <w:lvlJc w:val="left"/>
      <w:pPr>
        <w:tabs>
          <w:tab w:val="num" w:pos="1917"/>
        </w:tabs>
        <w:ind w:left="19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41">
    <w:nsid w:val="6BA863A3"/>
    <w:multiLevelType w:val="hybridMultilevel"/>
    <w:tmpl w:val="E7DA4616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28C2917"/>
    <w:multiLevelType w:val="hybridMultilevel"/>
    <w:tmpl w:val="CF2EAD52"/>
    <w:lvl w:ilvl="0" w:tplc="70304BFE">
      <w:start w:val="1"/>
      <w:numFmt w:val="decimal"/>
      <w:lvlText w:val="%1."/>
      <w:lvlJc w:val="left"/>
      <w:pPr>
        <w:tabs>
          <w:tab w:val="num" w:pos="1694"/>
        </w:tabs>
        <w:ind w:left="1694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43">
    <w:nsid w:val="729641DA"/>
    <w:multiLevelType w:val="hybridMultilevel"/>
    <w:tmpl w:val="D1068888"/>
    <w:lvl w:ilvl="0" w:tplc="FAFACFC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4">
    <w:nsid w:val="743F7694"/>
    <w:multiLevelType w:val="hybridMultilevel"/>
    <w:tmpl w:val="9B767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504641A"/>
    <w:multiLevelType w:val="hybridMultilevel"/>
    <w:tmpl w:val="2B1A13C0"/>
    <w:lvl w:ilvl="0" w:tplc="1E6C8CCA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7">
    <w:nsid w:val="7CB46B62"/>
    <w:multiLevelType w:val="hybridMultilevel"/>
    <w:tmpl w:val="9F24C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CD674B4"/>
    <w:multiLevelType w:val="hybridMultilevel"/>
    <w:tmpl w:val="666EF5D4"/>
    <w:lvl w:ilvl="0" w:tplc="8E2E1A40">
      <w:start w:val="1"/>
      <w:numFmt w:val="decimal"/>
      <w:lvlText w:val="%1)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9">
    <w:nsid w:val="7E1C4E47"/>
    <w:multiLevelType w:val="hybridMultilevel"/>
    <w:tmpl w:val="E58E2246"/>
    <w:lvl w:ilvl="0" w:tplc="67D27F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9"/>
  </w:num>
  <w:num w:numId="2">
    <w:abstractNumId w:val="10"/>
  </w:num>
  <w:num w:numId="3">
    <w:abstractNumId w:val="21"/>
  </w:num>
  <w:num w:numId="4">
    <w:abstractNumId w:val="46"/>
  </w:num>
  <w:num w:numId="5">
    <w:abstractNumId w:val="2"/>
  </w:num>
  <w:num w:numId="6">
    <w:abstractNumId w:val="28"/>
  </w:num>
  <w:num w:numId="7">
    <w:abstractNumId w:val="23"/>
  </w:num>
  <w:num w:numId="8">
    <w:abstractNumId w:val="29"/>
  </w:num>
  <w:num w:numId="9">
    <w:abstractNumId w:val="5"/>
  </w:num>
  <w:num w:numId="10">
    <w:abstractNumId w:val="18"/>
  </w:num>
  <w:num w:numId="11">
    <w:abstractNumId w:val="40"/>
  </w:num>
  <w:num w:numId="12">
    <w:abstractNumId w:val="45"/>
  </w:num>
  <w:num w:numId="13">
    <w:abstractNumId w:val="36"/>
  </w:num>
  <w:num w:numId="14">
    <w:abstractNumId w:val="13"/>
  </w:num>
  <w:num w:numId="15">
    <w:abstractNumId w:val="42"/>
  </w:num>
  <w:num w:numId="16">
    <w:abstractNumId w:val="38"/>
  </w:num>
  <w:num w:numId="17">
    <w:abstractNumId w:val="25"/>
  </w:num>
  <w:num w:numId="18">
    <w:abstractNumId w:val="9"/>
  </w:num>
  <w:num w:numId="19">
    <w:abstractNumId w:val="12"/>
  </w:num>
  <w:num w:numId="20">
    <w:abstractNumId w:val="33"/>
  </w:num>
  <w:num w:numId="21">
    <w:abstractNumId w:val="11"/>
  </w:num>
  <w:num w:numId="22">
    <w:abstractNumId w:val="43"/>
  </w:num>
  <w:num w:numId="23">
    <w:abstractNumId w:val="7"/>
  </w:num>
  <w:num w:numId="24">
    <w:abstractNumId w:val="37"/>
  </w:num>
  <w:num w:numId="25">
    <w:abstractNumId w:val="1"/>
  </w:num>
  <w:num w:numId="26">
    <w:abstractNumId w:val="15"/>
  </w:num>
  <w:num w:numId="27">
    <w:abstractNumId w:val="20"/>
  </w:num>
  <w:num w:numId="28">
    <w:abstractNumId w:val="19"/>
  </w:num>
  <w:num w:numId="29">
    <w:abstractNumId w:val="41"/>
  </w:num>
  <w:num w:numId="30">
    <w:abstractNumId w:val="16"/>
  </w:num>
  <w:num w:numId="31">
    <w:abstractNumId w:val="31"/>
  </w:num>
  <w:num w:numId="32">
    <w:abstractNumId w:val="3"/>
  </w:num>
  <w:num w:numId="33">
    <w:abstractNumId w:val="34"/>
  </w:num>
  <w:num w:numId="34">
    <w:abstractNumId w:val="44"/>
  </w:num>
  <w:num w:numId="35">
    <w:abstractNumId w:val="0"/>
    <w:lvlOverride w:ilvl="0">
      <w:lvl w:ilvl="0">
        <w:start w:val="1"/>
        <w:numFmt w:val="decimal"/>
        <w:lvlText w:val="%1)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32"/>
  </w:num>
  <w:num w:numId="37">
    <w:abstractNumId w:val="4"/>
  </w:num>
  <w:num w:numId="38">
    <w:abstractNumId w:val="27"/>
  </w:num>
  <w:num w:numId="39">
    <w:abstractNumId w:val="26"/>
  </w:num>
  <w:num w:numId="40">
    <w:abstractNumId w:val="8"/>
  </w:num>
  <w:num w:numId="41">
    <w:abstractNumId w:val="17"/>
  </w:num>
  <w:num w:numId="42">
    <w:abstractNumId w:val="14"/>
  </w:num>
  <w:num w:numId="43">
    <w:abstractNumId w:val="35"/>
  </w:num>
  <w:num w:numId="44">
    <w:abstractNumId w:val="24"/>
  </w:num>
  <w:num w:numId="45">
    <w:abstractNumId w:val="30"/>
  </w:num>
  <w:num w:numId="46">
    <w:abstractNumId w:val="47"/>
  </w:num>
  <w:num w:numId="47">
    <w:abstractNumId w:val="6"/>
  </w:num>
  <w:num w:numId="48">
    <w:abstractNumId w:val="22"/>
  </w:num>
  <w:num w:numId="49">
    <w:abstractNumId w:val="48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976"/>
    <w:rsid w:val="000549C9"/>
    <w:rsid w:val="0005723F"/>
    <w:rsid w:val="000C1D01"/>
    <w:rsid w:val="00133751"/>
    <w:rsid w:val="0014013B"/>
    <w:rsid w:val="00187650"/>
    <w:rsid w:val="001E428C"/>
    <w:rsid w:val="00202DD6"/>
    <w:rsid w:val="00221E5C"/>
    <w:rsid w:val="00234B44"/>
    <w:rsid w:val="002726B7"/>
    <w:rsid w:val="002746FD"/>
    <w:rsid w:val="002D28B7"/>
    <w:rsid w:val="002D39E9"/>
    <w:rsid w:val="002D5F19"/>
    <w:rsid w:val="002E4F12"/>
    <w:rsid w:val="00313161"/>
    <w:rsid w:val="0031748C"/>
    <w:rsid w:val="00322719"/>
    <w:rsid w:val="00322B5B"/>
    <w:rsid w:val="0033680F"/>
    <w:rsid w:val="00341C18"/>
    <w:rsid w:val="0034370D"/>
    <w:rsid w:val="00353C2D"/>
    <w:rsid w:val="003709CD"/>
    <w:rsid w:val="003B1FA7"/>
    <w:rsid w:val="003B3A21"/>
    <w:rsid w:val="003C509E"/>
    <w:rsid w:val="003E034B"/>
    <w:rsid w:val="003E307E"/>
    <w:rsid w:val="003E7984"/>
    <w:rsid w:val="003F04AD"/>
    <w:rsid w:val="003F6265"/>
    <w:rsid w:val="00406C14"/>
    <w:rsid w:val="00407A6F"/>
    <w:rsid w:val="004112A0"/>
    <w:rsid w:val="004142CE"/>
    <w:rsid w:val="0045186F"/>
    <w:rsid w:val="00452FE2"/>
    <w:rsid w:val="00463EA5"/>
    <w:rsid w:val="0046699A"/>
    <w:rsid w:val="00493486"/>
    <w:rsid w:val="004A18A2"/>
    <w:rsid w:val="004B6787"/>
    <w:rsid w:val="004B7812"/>
    <w:rsid w:val="004C5924"/>
    <w:rsid w:val="004F0C07"/>
    <w:rsid w:val="00517B7F"/>
    <w:rsid w:val="0054371D"/>
    <w:rsid w:val="00545CF5"/>
    <w:rsid w:val="00546B08"/>
    <w:rsid w:val="00583712"/>
    <w:rsid w:val="005A5210"/>
    <w:rsid w:val="005A72B4"/>
    <w:rsid w:val="005C2FED"/>
    <w:rsid w:val="005C7787"/>
    <w:rsid w:val="005D6F94"/>
    <w:rsid w:val="005E5901"/>
    <w:rsid w:val="005F7053"/>
    <w:rsid w:val="00645464"/>
    <w:rsid w:val="006E63E2"/>
    <w:rsid w:val="0070251E"/>
    <w:rsid w:val="00703A85"/>
    <w:rsid w:val="0071256A"/>
    <w:rsid w:val="00732F5E"/>
    <w:rsid w:val="00770AFA"/>
    <w:rsid w:val="0077284C"/>
    <w:rsid w:val="00783F20"/>
    <w:rsid w:val="007A1A19"/>
    <w:rsid w:val="007A5E42"/>
    <w:rsid w:val="007D26D2"/>
    <w:rsid w:val="007F51FC"/>
    <w:rsid w:val="008146DF"/>
    <w:rsid w:val="00831E0F"/>
    <w:rsid w:val="00833A36"/>
    <w:rsid w:val="0087434B"/>
    <w:rsid w:val="008979F2"/>
    <w:rsid w:val="008D6E41"/>
    <w:rsid w:val="008D7536"/>
    <w:rsid w:val="008F129D"/>
    <w:rsid w:val="00917AD8"/>
    <w:rsid w:val="009209D9"/>
    <w:rsid w:val="00965F31"/>
    <w:rsid w:val="00983E31"/>
    <w:rsid w:val="009A35AA"/>
    <w:rsid w:val="009C053B"/>
    <w:rsid w:val="00A03E98"/>
    <w:rsid w:val="00A0564B"/>
    <w:rsid w:val="00A345A7"/>
    <w:rsid w:val="00A42441"/>
    <w:rsid w:val="00A501E3"/>
    <w:rsid w:val="00A55D3E"/>
    <w:rsid w:val="00A72B21"/>
    <w:rsid w:val="00AC553B"/>
    <w:rsid w:val="00AE5898"/>
    <w:rsid w:val="00AF02A8"/>
    <w:rsid w:val="00AF294E"/>
    <w:rsid w:val="00AF64B1"/>
    <w:rsid w:val="00B20DD6"/>
    <w:rsid w:val="00B2239C"/>
    <w:rsid w:val="00B7565A"/>
    <w:rsid w:val="00BD038A"/>
    <w:rsid w:val="00C11CFE"/>
    <w:rsid w:val="00C200BD"/>
    <w:rsid w:val="00C33715"/>
    <w:rsid w:val="00C777F2"/>
    <w:rsid w:val="00C823F2"/>
    <w:rsid w:val="00CE0D12"/>
    <w:rsid w:val="00CE377F"/>
    <w:rsid w:val="00CF39CF"/>
    <w:rsid w:val="00CF4E9B"/>
    <w:rsid w:val="00D16DCB"/>
    <w:rsid w:val="00D25670"/>
    <w:rsid w:val="00D5032E"/>
    <w:rsid w:val="00D70D00"/>
    <w:rsid w:val="00DD2E4D"/>
    <w:rsid w:val="00DE3483"/>
    <w:rsid w:val="00DF7D75"/>
    <w:rsid w:val="00E13FF0"/>
    <w:rsid w:val="00E16AE7"/>
    <w:rsid w:val="00E24D7E"/>
    <w:rsid w:val="00E62C03"/>
    <w:rsid w:val="00EC4E13"/>
    <w:rsid w:val="00ED1281"/>
    <w:rsid w:val="00ED5459"/>
    <w:rsid w:val="00EF23D1"/>
    <w:rsid w:val="00F14976"/>
    <w:rsid w:val="00F34F9C"/>
    <w:rsid w:val="00F50E2C"/>
    <w:rsid w:val="00F7126F"/>
    <w:rsid w:val="00F92298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46BC2-1912-45B5-9A56-A14AD3C75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5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82</cp:revision>
  <cp:lastPrinted>2013-05-03T02:40:00Z</cp:lastPrinted>
  <dcterms:created xsi:type="dcterms:W3CDTF">2013-01-27T08:46:00Z</dcterms:created>
  <dcterms:modified xsi:type="dcterms:W3CDTF">2020-12-27T04:45:00Z</dcterms:modified>
</cp:coreProperties>
</file>